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2AB6B" w14:textId="3A44D804" w:rsidR="00CE0583" w:rsidRDefault="0039608F" w:rsidP="006E3D3F">
      <w:pPr>
        <w:pStyle w:val="Heading1"/>
        <w:spacing w:after="106"/>
        <w:ind w:left="1976" w:right="325"/>
      </w:pPr>
      <w:r>
        <w:t xml:space="preserve">Annexure </w:t>
      </w:r>
      <w:r w:rsidR="006E3D3F">
        <w:t>B</w:t>
      </w:r>
      <w:r w:rsidR="00850B6A">
        <w:t xml:space="preserve">: </w:t>
      </w:r>
      <w:r w:rsidR="00CE0583">
        <w:t xml:space="preserve">NON-SETTLEMENT RELATED PAYMENTS </w:t>
      </w:r>
    </w:p>
    <w:p w14:paraId="3D66DA99" w14:textId="77777777" w:rsidR="00CE0583" w:rsidRDefault="00CE0583" w:rsidP="006E3D3F">
      <w:pPr>
        <w:spacing w:after="0" w:line="259" w:lineRule="auto"/>
        <w:ind w:left="259" w:firstLine="0"/>
      </w:pPr>
      <w:r>
        <w:t xml:space="preserve">  </w:t>
      </w:r>
    </w:p>
    <w:p w14:paraId="2DDCF84C" w14:textId="77777777" w:rsidR="00CE0583" w:rsidRDefault="00CE0583" w:rsidP="006E3D3F">
      <w:pPr>
        <w:ind w:left="254" w:right="327"/>
      </w:pPr>
      <w:r>
        <w:t xml:space="preserve">Clearing Corporation shall provide a facility for non-settlement related payments from Custodians to Trading Members in the Cash Market segment. </w:t>
      </w:r>
    </w:p>
    <w:p w14:paraId="112E57D9" w14:textId="77777777" w:rsidR="00CE0583" w:rsidRDefault="00CE0583" w:rsidP="006E3D3F">
      <w:pPr>
        <w:spacing w:after="0" w:line="259" w:lineRule="auto"/>
        <w:ind w:left="259" w:firstLine="0"/>
      </w:pPr>
      <w:r>
        <w:t xml:space="preserve"> </w:t>
      </w:r>
    </w:p>
    <w:p w14:paraId="39ECEA50" w14:textId="3653845A" w:rsidR="00CE0583" w:rsidRDefault="00CE0583" w:rsidP="006E3D3F">
      <w:pPr>
        <w:ind w:left="254" w:right="327"/>
      </w:pPr>
      <w:r>
        <w:t>The process flow for Non-Settlement rela</w:t>
      </w:r>
      <w:r w:rsidR="006E3D3F">
        <w:t>ted payment is mentioned below:</w:t>
      </w:r>
    </w:p>
    <w:p w14:paraId="40B3370B" w14:textId="77777777" w:rsidR="006E3D3F" w:rsidRDefault="006E3D3F" w:rsidP="006E3D3F">
      <w:pPr>
        <w:ind w:left="254" w:right="327"/>
      </w:pPr>
    </w:p>
    <w:p w14:paraId="50E5C7AB" w14:textId="3C2F8D81" w:rsidR="002A187C" w:rsidRDefault="00CE0583" w:rsidP="006E3D3F">
      <w:pPr>
        <w:numPr>
          <w:ilvl w:val="0"/>
          <w:numId w:val="1"/>
        </w:numPr>
        <w:ind w:right="327" w:hanging="360"/>
      </w:pPr>
      <w:r>
        <w:t>The custodians shall upload a file with the information including the amount of non</w:t>
      </w:r>
      <w:r w:rsidR="006E3D3F">
        <w:t>-</w:t>
      </w:r>
      <w:r>
        <w:t>settlement payments as provided in</w:t>
      </w:r>
      <w:r w:rsidR="006E3D3F">
        <w:t xml:space="preserve"> </w:t>
      </w:r>
      <w:r w:rsidR="00850B6A" w:rsidRPr="006E3D3F">
        <w:rPr>
          <w:b/>
        </w:rPr>
        <w:t>Annexure I</w:t>
      </w:r>
      <w:r w:rsidR="00850B6A">
        <w:t xml:space="preserve"> </w:t>
      </w:r>
      <w:r w:rsidR="006E3D3F">
        <w:t>– Format for upload of non-</w:t>
      </w:r>
      <w:r>
        <w:t>settlement related payments</w:t>
      </w:r>
      <w:r w:rsidR="002A187C">
        <w:t>. TM code in shall be shall be TM code of provide by respective exchange.</w:t>
      </w:r>
    </w:p>
    <w:p w14:paraId="4F844264" w14:textId="77777777" w:rsidR="00CE0583" w:rsidRDefault="00CE0583" w:rsidP="006E3D3F">
      <w:pPr>
        <w:numPr>
          <w:ilvl w:val="0"/>
          <w:numId w:val="1"/>
        </w:numPr>
        <w:ind w:right="327" w:hanging="360"/>
      </w:pPr>
      <w:r>
        <w:t xml:space="preserve">Custodians can upload files by 7.00 PM on the previous working day before the settlement day of the settlement for which payments are to be made </w:t>
      </w:r>
    </w:p>
    <w:p w14:paraId="1FF3E17A" w14:textId="77777777" w:rsidR="00CE0583" w:rsidRDefault="00CE0583" w:rsidP="006E3D3F">
      <w:pPr>
        <w:numPr>
          <w:ilvl w:val="0"/>
          <w:numId w:val="1"/>
        </w:numPr>
        <w:ind w:right="327" w:hanging="360"/>
      </w:pPr>
      <w:r>
        <w:t xml:space="preserve">Based on the amount payable, Clearing Corporation shall initiate the respective debit transactions for the Custodians, and then initiate the credit transactions for the Trading Members </w:t>
      </w:r>
    </w:p>
    <w:p w14:paraId="6A1DD56B" w14:textId="07545653" w:rsidR="00CE0583" w:rsidRDefault="00CE0583" w:rsidP="006E3D3F">
      <w:pPr>
        <w:numPr>
          <w:ilvl w:val="0"/>
          <w:numId w:val="1"/>
        </w:numPr>
        <w:ind w:right="327" w:hanging="360"/>
      </w:pPr>
      <w:r>
        <w:t>Trading Members will receive a report of the details of transactions payable to them as intimated by the custodians. Report format in</w:t>
      </w:r>
      <w:r w:rsidR="00850B6A">
        <w:t xml:space="preserve"> </w:t>
      </w:r>
      <w:r w:rsidR="00850B6A" w:rsidRPr="006E3D3F">
        <w:rPr>
          <w:b/>
        </w:rPr>
        <w:t>Annexure II</w:t>
      </w:r>
      <w:r>
        <w:t>– Format for download of non</w:t>
      </w:r>
      <w:r w:rsidR="006E3D3F">
        <w:t>-</w:t>
      </w:r>
      <w:r>
        <w:t xml:space="preserve">settlement related payments </w:t>
      </w:r>
    </w:p>
    <w:p w14:paraId="01DF4348" w14:textId="77777777" w:rsidR="00CE0583" w:rsidRDefault="00CE0583" w:rsidP="006E3D3F">
      <w:pPr>
        <w:numPr>
          <w:ilvl w:val="0"/>
          <w:numId w:val="1"/>
        </w:numPr>
        <w:ind w:right="327" w:hanging="360"/>
      </w:pPr>
      <w:r>
        <w:t xml:space="preserve">In case the trading members are not self-clearing members, the payments shall be made to the respective clearing member </w:t>
      </w:r>
    </w:p>
    <w:p w14:paraId="6D24E50A" w14:textId="77777777" w:rsidR="00CE0583" w:rsidRDefault="00CE0583" w:rsidP="006E3D3F">
      <w:pPr>
        <w:numPr>
          <w:ilvl w:val="0"/>
          <w:numId w:val="1"/>
        </w:numPr>
        <w:ind w:right="327" w:hanging="360"/>
      </w:pPr>
      <w:r>
        <w:t xml:space="preserve">The payments made under the aforementioned payment facility shall not be comingled with the settlement obligations of the custodians/members and will not be guaranteed by Clearing Corporation.  </w:t>
      </w:r>
    </w:p>
    <w:p w14:paraId="3B73A034" w14:textId="77777777" w:rsidR="00CE0583" w:rsidRPr="006E3D3F" w:rsidRDefault="00CE0583" w:rsidP="006E3D3F">
      <w:pPr>
        <w:numPr>
          <w:ilvl w:val="0"/>
          <w:numId w:val="1"/>
        </w:numPr>
        <w:ind w:right="327" w:hanging="360"/>
        <w:rPr>
          <w:vanish/>
          <w:specVanish/>
        </w:rPr>
      </w:pPr>
      <w:r>
        <w:t xml:space="preserve">The payments to trading members shall be made subject to realization from custodians. Clearing Corporation shall not have any responsibility whatsoever in respect of these payments or any disputes related thereto </w:t>
      </w:r>
    </w:p>
    <w:p w14:paraId="5DD5C720" w14:textId="77777777" w:rsidR="00C766DC" w:rsidRDefault="00850B6A" w:rsidP="006E3D3F">
      <w:r>
        <w:t xml:space="preserve"> </w:t>
      </w:r>
    </w:p>
    <w:p w14:paraId="6D450777" w14:textId="72CB766C" w:rsidR="00850B6A" w:rsidRDefault="008A5E07" w:rsidP="006E3D3F">
      <w:proofErr w:type="spellStart"/>
      <w:r>
        <w:t>rg</w:t>
      </w:r>
      <w:proofErr w:type="spellEnd"/>
    </w:p>
    <w:p w14:paraId="0C3C4F34" w14:textId="77777777" w:rsidR="00850B6A" w:rsidRDefault="00850B6A" w:rsidP="006E3D3F"/>
    <w:p w14:paraId="00B731D2" w14:textId="77777777" w:rsidR="0039608F" w:rsidRDefault="0039608F" w:rsidP="006E3D3F">
      <w:pPr>
        <w:spacing w:after="160" w:line="259" w:lineRule="auto"/>
        <w:ind w:left="0" w:firstLine="0"/>
      </w:pPr>
      <w:r>
        <w:br w:type="page"/>
      </w:r>
    </w:p>
    <w:p w14:paraId="0EFEF40C" w14:textId="77777777" w:rsidR="00850B6A" w:rsidRPr="00507BC5" w:rsidRDefault="00850B6A" w:rsidP="006E3D3F">
      <w:pPr>
        <w:spacing w:line="276" w:lineRule="auto"/>
        <w:rPr>
          <w:b/>
        </w:rPr>
      </w:pPr>
      <w:r>
        <w:rPr>
          <w:b/>
        </w:rPr>
        <w:lastRenderedPageBreak/>
        <w:t>Annexure I: NSP f</w:t>
      </w:r>
      <w:r w:rsidRPr="00507BC5">
        <w:rPr>
          <w:b/>
        </w:rPr>
        <w:t>ile to be provided by Custodian</w:t>
      </w:r>
    </w:p>
    <w:p w14:paraId="27A88503" w14:textId="77777777" w:rsidR="006E3D3F" w:rsidRDefault="006E3D3F" w:rsidP="006E3D3F">
      <w:pPr>
        <w:spacing w:line="276" w:lineRule="auto"/>
      </w:pPr>
    </w:p>
    <w:p w14:paraId="65E53106" w14:textId="77777777" w:rsidR="00850B6A" w:rsidRDefault="00850B6A" w:rsidP="006E3D3F">
      <w:pPr>
        <w:spacing w:line="276" w:lineRule="auto"/>
      </w:pPr>
      <w:r>
        <w:t>Naming Convention: &lt;Custodian Code&gt;_NSP_DDMMYYYY.csv</w:t>
      </w:r>
    </w:p>
    <w:p w14:paraId="24968F28" w14:textId="77777777" w:rsidR="00850B6A" w:rsidRDefault="00850B6A" w:rsidP="006E3D3F">
      <w:pPr>
        <w:spacing w:line="276" w:lineRule="auto"/>
      </w:pPr>
      <w:r>
        <w:t>File Location</w:t>
      </w:r>
    </w:p>
    <w:p w14:paraId="3EFEB6C4" w14:textId="77777777" w:rsidR="00850B6A" w:rsidRDefault="00850B6A" w:rsidP="006E3D3F">
      <w:pPr>
        <w:spacing w:line="276" w:lineRule="auto"/>
      </w:pPr>
      <w:r>
        <w:t>DDMMYYYY specifies the current date</w:t>
      </w:r>
    </w:p>
    <w:p w14:paraId="4CB650BF" w14:textId="77777777" w:rsidR="00850B6A" w:rsidRDefault="00850B6A" w:rsidP="006E3D3F">
      <w:pPr>
        <w:spacing w:line="276" w:lineRule="auto"/>
      </w:pPr>
      <w:r>
        <w:t>The file for a Custodian shall contain the following header</w:t>
      </w:r>
    </w:p>
    <w:p w14:paraId="09449D89" w14:textId="77777777" w:rsidR="00850B6A" w:rsidRDefault="00850B6A" w:rsidP="006E3D3F">
      <w:pPr>
        <w:spacing w:line="276" w:lineRule="auto"/>
      </w:pPr>
      <w:proofErr w:type="spellStart"/>
      <w:r>
        <w:t>Settlement_Type</w:t>
      </w:r>
      <w:proofErr w:type="spellEnd"/>
    </w:p>
    <w:p w14:paraId="285C44B2" w14:textId="77777777" w:rsidR="00850B6A" w:rsidRDefault="00850B6A" w:rsidP="006E3D3F">
      <w:pPr>
        <w:spacing w:line="276" w:lineRule="auto"/>
      </w:pPr>
      <w:proofErr w:type="spellStart"/>
      <w:r>
        <w:t>Settlement_Number</w:t>
      </w:r>
      <w:proofErr w:type="spellEnd"/>
    </w:p>
    <w:p w14:paraId="76C435C8" w14:textId="3D0944FD" w:rsidR="00850B6A" w:rsidRDefault="00850B6A" w:rsidP="006E3D3F">
      <w:pPr>
        <w:spacing w:line="276" w:lineRule="auto"/>
      </w:pPr>
      <w:proofErr w:type="spellStart"/>
      <w:r>
        <w:t>TM_Code</w:t>
      </w:r>
      <w:proofErr w:type="spellEnd"/>
    </w:p>
    <w:p w14:paraId="605020AE" w14:textId="77777777" w:rsidR="00850B6A" w:rsidRDefault="00850B6A" w:rsidP="006E3D3F">
      <w:pPr>
        <w:spacing w:line="276" w:lineRule="auto"/>
      </w:pPr>
      <w:proofErr w:type="spellStart"/>
      <w:r>
        <w:t>CP_Code</w:t>
      </w:r>
      <w:proofErr w:type="spellEnd"/>
    </w:p>
    <w:p w14:paraId="7D02AA1E" w14:textId="77777777" w:rsidR="00850B6A" w:rsidRDefault="00850B6A" w:rsidP="006E3D3F">
      <w:pPr>
        <w:spacing w:line="276" w:lineRule="auto"/>
      </w:pPr>
      <w:r>
        <w:t>Amount</w:t>
      </w:r>
    </w:p>
    <w:p w14:paraId="6A454B37" w14:textId="77777777" w:rsidR="00850B6A" w:rsidRPr="006E3D3F" w:rsidRDefault="00850B6A" w:rsidP="006E3D3F">
      <w:pPr>
        <w:spacing w:line="276" w:lineRule="auto"/>
        <w:rPr>
          <w:i/>
        </w:rPr>
      </w:pPr>
      <w:r w:rsidRPr="006E3D3F">
        <w:rPr>
          <w:i/>
        </w:rPr>
        <w:t>Exchange code (N, B, M)</w:t>
      </w:r>
    </w:p>
    <w:p w14:paraId="7F6362CE" w14:textId="77777777" w:rsidR="00850B6A" w:rsidRDefault="00850B6A" w:rsidP="006E3D3F"/>
    <w:p w14:paraId="22D27345" w14:textId="77777777" w:rsidR="00850B6A" w:rsidRDefault="00850B6A" w:rsidP="006E3D3F">
      <w:pPr>
        <w:spacing w:line="276" w:lineRule="auto"/>
        <w:rPr>
          <w:b/>
        </w:rPr>
      </w:pPr>
      <w:r>
        <w:rPr>
          <w:b/>
        </w:rPr>
        <w:t>Annexure II: NSP f</w:t>
      </w:r>
      <w:r w:rsidRPr="00AB5A4F">
        <w:rPr>
          <w:b/>
        </w:rPr>
        <w:t>ile downloaded to Members</w:t>
      </w:r>
    </w:p>
    <w:p w14:paraId="07039B89" w14:textId="77777777" w:rsidR="006E3D3F" w:rsidRDefault="006E3D3F" w:rsidP="006E3D3F">
      <w:pPr>
        <w:spacing w:line="276" w:lineRule="auto"/>
      </w:pPr>
    </w:p>
    <w:p w14:paraId="7E9CF069" w14:textId="77777777" w:rsidR="00850B6A" w:rsidRDefault="00850B6A" w:rsidP="006E3D3F">
      <w:pPr>
        <w:spacing w:line="276" w:lineRule="auto"/>
      </w:pPr>
      <w:r>
        <w:t>Naming Convention: &lt;TM Code&gt;_NSP</w:t>
      </w:r>
      <w:r w:rsidRPr="006E3D3F">
        <w:rPr>
          <w:i/>
        </w:rPr>
        <w:t>_&lt;exchange code&gt;</w:t>
      </w:r>
      <w:r>
        <w:t>DDMMYYYY.csv</w:t>
      </w:r>
    </w:p>
    <w:p w14:paraId="65BFDDE2" w14:textId="77777777" w:rsidR="00850B6A" w:rsidRDefault="00850B6A" w:rsidP="006E3D3F">
      <w:pPr>
        <w:spacing w:line="276" w:lineRule="auto"/>
      </w:pPr>
      <w:r>
        <w:t>File Location:</w:t>
      </w:r>
    </w:p>
    <w:p w14:paraId="0CB01D1E" w14:textId="77777777" w:rsidR="00850B6A" w:rsidRDefault="00850B6A" w:rsidP="006E3D3F">
      <w:pPr>
        <w:spacing w:line="276" w:lineRule="auto"/>
      </w:pPr>
      <w:r>
        <w:t>DDMMYYYY specifies the current date.</w:t>
      </w:r>
    </w:p>
    <w:p w14:paraId="5B59BE98" w14:textId="77777777" w:rsidR="00850B6A" w:rsidRDefault="00850B6A" w:rsidP="006E3D3F">
      <w:pPr>
        <w:spacing w:line="276" w:lineRule="auto"/>
      </w:pPr>
      <w:r>
        <w:t>Exchange code NSE or BSE or MSE</w:t>
      </w:r>
    </w:p>
    <w:p w14:paraId="1CF1BDFD" w14:textId="77777777" w:rsidR="00850B6A" w:rsidRDefault="00850B6A" w:rsidP="006E3D3F">
      <w:pPr>
        <w:spacing w:line="276" w:lineRule="auto"/>
      </w:pPr>
      <w:r>
        <w:t>The file for a Trading Member shall contain the following header</w:t>
      </w:r>
    </w:p>
    <w:p w14:paraId="0112548D" w14:textId="77777777" w:rsidR="00850B6A" w:rsidRDefault="00850B6A" w:rsidP="006E3D3F">
      <w:pPr>
        <w:spacing w:line="276" w:lineRule="auto"/>
      </w:pPr>
      <w:proofErr w:type="spellStart"/>
      <w:r>
        <w:t>Settlement_Type</w:t>
      </w:r>
      <w:proofErr w:type="spellEnd"/>
    </w:p>
    <w:p w14:paraId="37425D32" w14:textId="77777777" w:rsidR="00850B6A" w:rsidRDefault="00850B6A" w:rsidP="006E3D3F">
      <w:pPr>
        <w:spacing w:line="276" w:lineRule="auto"/>
      </w:pPr>
      <w:proofErr w:type="spellStart"/>
      <w:r>
        <w:t>Settlement_Number</w:t>
      </w:r>
      <w:proofErr w:type="spellEnd"/>
    </w:p>
    <w:p w14:paraId="07FE14F2" w14:textId="77777777" w:rsidR="00850B6A" w:rsidRDefault="00850B6A" w:rsidP="006E3D3F">
      <w:pPr>
        <w:spacing w:line="276" w:lineRule="auto"/>
      </w:pPr>
      <w:proofErr w:type="spellStart"/>
      <w:r>
        <w:t>Custodian_Code</w:t>
      </w:r>
      <w:proofErr w:type="spellEnd"/>
    </w:p>
    <w:p w14:paraId="39763552" w14:textId="77777777" w:rsidR="00850B6A" w:rsidRDefault="00850B6A" w:rsidP="006E3D3F">
      <w:pPr>
        <w:spacing w:line="276" w:lineRule="auto"/>
      </w:pPr>
      <w:proofErr w:type="spellStart"/>
      <w:r>
        <w:t>CP_Code</w:t>
      </w:r>
      <w:proofErr w:type="spellEnd"/>
    </w:p>
    <w:p w14:paraId="06E8677B" w14:textId="77777777" w:rsidR="00850B6A" w:rsidRDefault="00850B6A" w:rsidP="006E3D3F">
      <w:pPr>
        <w:spacing w:line="276" w:lineRule="auto"/>
      </w:pPr>
      <w:r>
        <w:t>Amount</w:t>
      </w:r>
    </w:p>
    <w:p w14:paraId="1CD68140" w14:textId="77777777" w:rsidR="00850B6A" w:rsidRDefault="00850B6A" w:rsidP="006E3D3F">
      <w:bookmarkStart w:id="0" w:name="_GoBack"/>
      <w:bookmarkEnd w:id="0"/>
    </w:p>
    <w:sectPr w:rsidR="00850B6A">
      <w:headerReference w:type="even" r:id="rId7"/>
      <w:headerReference w:type="default" r:id="rId8"/>
      <w:footerReference w:type="even" r:id="rId9"/>
      <w:footerReference w:type="default" r:id="rId10"/>
      <w:headerReference w:type="first" r:id="rId11"/>
      <w:footerReference w:type="first" r:id="rId12"/>
      <w:pgSz w:w="11909" w:h="16834"/>
      <w:pgMar w:top="1771" w:right="1104" w:bottom="2044" w:left="1181" w:header="720" w:footer="7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E1115" w14:textId="77777777" w:rsidR="0039608F" w:rsidRDefault="0039608F">
      <w:pPr>
        <w:spacing w:after="0" w:line="240" w:lineRule="auto"/>
      </w:pPr>
      <w:r>
        <w:separator/>
      </w:r>
    </w:p>
  </w:endnote>
  <w:endnote w:type="continuationSeparator" w:id="0">
    <w:p w14:paraId="6939B9BF" w14:textId="77777777" w:rsidR="0039608F" w:rsidRDefault="00396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FEA07" w14:textId="77777777" w:rsidR="0039608F" w:rsidRDefault="0039608F">
    <w:pPr>
      <w:spacing w:after="0" w:line="259" w:lineRule="auto"/>
      <w:ind w:left="0" w:right="443" w:firstLine="0"/>
      <w:jc w:val="right"/>
    </w:pPr>
    <w:r>
      <w:rPr>
        <w:noProof/>
      </w:rPr>
      <w:drawing>
        <wp:anchor distT="0" distB="0" distL="114300" distR="114300" simplePos="0" relativeHeight="251662336" behindDoc="0" locked="0" layoutInCell="1" allowOverlap="0" wp14:anchorId="79A0C584" wp14:editId="27C65842">
          <wp:simplePos x="0" y="0"/>
          <wp:positionH relativeFrom="page">
            <wp:posOffset>914400</wp:posOffset>
          </wp:positionH>
          <wp:positionV relativeFrom="page">
            <wp:posOffset>9396730</wp:posOffset>
          </wp:positionV>
          <wp:extent cx="5126990" cy="463550"/>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126990" cy="463550"/>
                  </a:xfrm>
                  <a:prstGeom prst="rect">
                    <a:avLst/>
                  </a:prstGeom>
                </pic:spPr>
              </pic:pic>
            </a:graphicData>
          </a:graphic>
        </wp:anchor>
      </w:drawing>
    </w:r>
    <w:r>
      <w:rPr>
        <w:sz w:val="16"/>
      </w:rPr>
      <w:t xml:space="preserve"> Page </w:t>
    </w:r>
    <w:r>
      <w:fldChar w:fldCharType="begin"/>
    </w:r>
    <w:r>
      <w:instrText xml:space="preserve"> PAGE   \* MERGEFORMAT </w:instrText>
    </w:r>
    <w:r>
      <w:fldChar w:fldCharType="separate"/>
    </w:r>
    <w:r>
      <w:rPr>
        <w:b/>
        <w:sz w:val="16"/>
      </w:rPr>
      <w:t>1</w:t>
    </w:r>
    <w:r>
      <w:rPr>
        <w:b/>
        <w:sz w:val="16"/>
      </w:rPr>
      <w:fldChar w:fldCharType="end"/>
    </w:r>
    <w:r>
      <w:rPr>
        <w:sz w:val="16"/>
      </w:rPr>
      <w:t xml:space="preserve"> of </w:t>
    </w:r>
    <w:fldSimple w:instr=" NUMPAGES   \* MERGEFORMAT ">
      <w:r>
        <w:rPr>
          <w:b/>
          <w:sz w:val="16"/>
        </w:rPr>
        <w:t>73</w:t>
      </w:r>
    </w:fldSimple>
    <w:r>
      <w:t xml:space="preserve"> </w:t>
    </w:r>
  </w:p>
  <w:p w14:paraId="3461B3A2" w14:textId="77777777" w:rsidR="0039608F" w:rsidRDefault="0039608F">
    <w:pPr>
      <w:spacing w:after="0" w:line="259" w:lineRule="auto"/>
      <w:ind w:left="259" w:firstLine="0"/>
      <w:jc w:val="left"/>
    </w:pPr>
    <w:r>
      <w:t xml:space="preserve"> </w:t>
    </w:r>
  </w:p>
  <w:p w14:paraId="23352452" w14:textId="77777777" w:rsidR="0039608F" w:rsidRDefault="0039608F">
    <w:pPr>
      <w:spacing w:after="0" w:line="259" w:lineRule="auto"/>
      <w:ind w:left="259"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CC6C4" w14:textId="77777777" w:rsidR="0039608F" w:rsidRDefault="0039608F">
    <w:pPr>
      <w:spacing w:after="0" w:line="259" w:lineRule="auto"/>
      <w:ind w:left="0" w:right="443" w:firstLine="0"/>
      <w:jc w:val="right"/>
    </w:pPr>
    <w:r>
      <w:rPr>
        <w:noProof/>
      </w:rPr>
      <w:drawing>
        <wp:anchor distT="0" distB="0" distL="114300" distR="114300" simplePos="0" relativeHeight="251663360" behindDoc="0" locked="0" layoutInCell="1" allowOverlap="0" wp14:anchorId="7F34A6D4" wp14:editId="21F0FE77">
          <wp:simplePos x="0" y="0"/>
          <wp:positionH relativeFrom="page">
            <wp:posOffset>914400</wp:posOffset>
          </wp:positionH>
          <wp:positionV relativeFrom="page">
            <wp:posOffset>9396730</wp:posOffset>
          </wp:positionV>
          <wp:extent cx="5126990" cy="463550"/>
          <wp:effectExtent l="0" t="0" r="0"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126990" cy="463550"/>
                  </a:xfrm>
                  <a:prstGeom prst="rect">
                    <a:avLst/>
                  </a:prstGeom>
                </pic:spPr>
              </pic:pic>
            </a:graphicData>
          </a:graphic>
        </wp:anchor>
      </w:drawing>
    </w:r>
    <w:r>
      <w:rPr>
        <w:sz w:val="16"/>
      </w:rPr>
      <w:t xml:space="preserve"> Page </w:t>
    </w:r>
    <w:r>
      <w:fldChar w:fldCharType="begin"/>
    </w:r>
    <w:r>
      <w:instrText xml:space="preserve"> PAGE   \* MERGEFORMAT </w:instrText>
    </w:r>
    <w:r>
      <w:fldChar w:fldCharType="separate"/>
    </w:r>
    <w:r w:rsidR="006E3D3F" w:rsidRPr="006E3D3F">
      <w:rPr>
        <w:b/>
        <w:noProof/>
        <w:sz w:val="16"/>
      </w:rPr>
      <w:t>2</w:t>
    </w:r>
    <w:r>
      <w:rPr>
        <w:b/>
        <w:sz w:val="16"/>
      </w:rPr>
      <w:fldChar w:fldCharType="end"/>
    </w:r>
    <w:r>
      <w:rPr>
        <w:sz w:val="16"/>
      </w:rPr>
      <w:t xml:space="preserve"> of </w:t>
    </w:r>
    <w:fldSimple w:instr=" NUMPAGES   \* MERGEFORMAT ">
      <w:r w:rsidR="006E3D3F" w:rsidRPr="006E3D3F">
        <w:rPr>
          <w:b/>
          <w:noProof/>
          <w:sz w:val="16"/>
        </w:rPr>
        <w:t>2</w:t>
      </w:r>
    </w:fldSimple>
    <w:r>
      <w:t xml:space="preserve"> </w:t>
    </w:r>
  </w:p>
  <w:p w14:paraId="7BB230EE" w14:textId="77777777" w:rsidR="0039608F" w:rsidRDefault="0039608F">
    <w:pPr>
      <w:spacing w:after="0" w:line="259" w:lineRule="auto"/>
      <w:ind w:left="259" w:firstLine="0"/>
      <w:jc w:val="left"/>
    </w:pPr>
    <w:r>
      <w:t xml:space="preserve"> </w:t>
    </w:r>
  </w:p>
  <w:p w14:paraId="7E0C1198" w14:textId="77777777" w:rsidR="0039608F" w:rsidRDefault="0039608F">
    <w:pPr>
      <w:spacing w:after="0" w:line="259" w:lineRule="auto"/>
      <w:ind w:left="259"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9B822" w14:textId="77777777" w:rsidR="0039608F" w:rsidRDefault="0039608F">
    <w:pPr>
      <w:spacing w:after="0" w:line="259" w:lineRule="auto"/>
      <w:ind w:left="0" w:right="443" w:firstLine="0"/>
      <w:jc w:val="right"/>
    </w:pPr>
    <w:r>
      <w:rPr>
        <w:noProof/>
      </w:rPr>
      <w:drawing>
        <wp:anchor distT="0" distB="0" distL="114300" distR="114300" simplePos="0" relativeHeight="251664384" behindDoc="0" locked="0" layoutInCell="1" allowOverlap="0" wp14:anchorId="19086750" wp14:editId="72701E9C">
          <wp:simplePos x="0" y="0"/>
          <wp:positionH relativeFrom="page">
            <wp:posOffset>914400</wp:posOffset>
          </wp:positionH>
          <wp:positionV relativeFrom="page">
            <wp:posOffset>9396730</wp:posOffset>
          </wp:positionV>
          <wp:extent cx="5126990" cy="463550"/>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126990" cy="463550"/>
                  </a:xfrm>
                  <a:prstGeom prst="rect">
                    <a:avLst/>
                  </a:prstGeom>
                </pic:spPr>
              </pic:pic>
            </a:graphicData>
          </a:graphic>
        </wp:anchor>
      </w:drawing>
    </w:r>
    <w:r>
      <w:rPr>
        <w:sz w:val="16"/>
      </w:rPr>
      <w:t xml:space="preserve"> Page </w:t>
    </w:r>
    <w:r>
      <w:fldChar w:fldCharType="begin"/>
    </w:r>
    <w:r>
      <w:instrText xml:space="preserve"> PAGE   \* MERGEFORMAT </w:instrText>
    </w:r>
    <w:r>
      <w:fldChar w:fldCharType="separate"/>
    </w:r>
    <w:r>
      <w:rPr>
        <w:b/>
        <w:sz w:val="16"/>
      </w:rPr>
      <w:t>1</w:t>
    </w:r>
    <w:r>
      <w:rPr>
        <w:b/>
        <w:sz w:val="16"/>
      </w:rPr>
      <w:fldChar w:fldCharType="end"/>
    </w:r>
    <w:r>
      <w:rPr>
        <w:sz w:val="16"/>
      </w:rPr>
      <w:t xml:space="preserve"> of </w:t>
    </w:r>
    <w:fldSimple w:instr=" NUMPAGES   \* MERGEFORMAT ">
      <w:r>
        <w:rPr>
          <w:b/>
          <w:sz w:val="16"/>
        </w:rPr>
        <w:t>73</w:t>
      </w:r>
    </w:fldSimple>
    <w:r>
      <w:t xml:space="preserve"> </w:t>
    </w:r>
  </w:p>
  <w:p w14:paraId="13E9DBA7" w14:textId="77777777" w:rsidR="0039608F" w:rsidRDefault="0039608F">
    <w:pPr>
      <w:spacing w:after="0" w:line="259" w:lineRule="auto"/>
      <w:ind w:left="259" w:firstLine="0"/>
      <w:jc w:val="left"/>
    </w:pPr>
    <w:r>
      <w:t xml:space="preserve"> </w:t>
    </w:r>
  </w:p>
  <w:p w14:paraId="0D9C58CF" w14:textId="77777777" w:rsidR="0039608F" w:rsidRDefault="0039608F">
    <w:pPr>
      <w:spacing w:after="0" w:line="259" w:lineRule="auto"/>
      <w:ind w:left="259" w:firstLine="0"/>
      <w:jc w:val="lef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92420" w14:textId="77777777" w:rsidR="0039608F" w:rsidRDefault="0039608F">
      <w:pPr>
        <w:spacing w:after="0" w:line="240" w:lineRule="auto"/>
      </w:pPr>
      <w:r>
        <w:separator/>
      </w:r>
    </w:p>
  </w:footnote>
  <w:footnote w:type="continuationSeparator" w:id="0">
    <w:p w14:paraId="3D0B3550" w14:textId="77777777" w:rsidR="0039608F" w:rsidRDefault="003960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37246" w14:textId="77777777" w:rsidR="0039608F" w:rsidRDefault="0039608F">
    <w:pPr>
      <w:spacing w:after="0" w:line="259" w:lineRule="auto"/>
      <w:ind w:left="259" w:firstLine="0"/>
      <w:jc w:val="left"/>
    </w:pPr>
    <w:r>
      <w:rPr>
        <w:noProof/>
      </w:rPr>
      <w:drawing>
        <wp:anchor distT="0" distB="0" distL="114300" distR="114300" simplePos="0" relativeHeight="251659264" behindDoc="0" locked="0" layoutInCell="1" allowOverlap="0" wp14:anchorId="6A2C0BB3" wp14:editId="36C9BD07">
          <wp:simplePos x="0" y="0"/>
          <wp:positionH relativeFrom="page">
            <wp:posOffset>914400</wp:posOffset>
          </wp:positionH>
          <wp:positionV relativeFrom="page">
            <wp:posOffset>457200</wp:posOffset>
          </wp:positionV>
          <wp:extent cx="1863725" cy="66421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863725" cy="664210"/>
                  </a:xfrm>
                  <a:prstGeom prst="rect">
                    <a:avLst/>
                  </a:prstGeom>
                </pic:spPr>
              </pic:pic>
            </a:graphicData>
          </a:graphic>
        </wp:anchor>
      </w:drawing>
    </w:r>
    <w:r>
      <w:rPr>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69CDF" w14:textId="77777777" w:rsidR="0039608F" w:rsidRDefault="0039608F">
    <w:pPr>
      <w:spacing w:after="0" w:line="259" w:lineRule="auto"/>
      <w:ind w:left="259" w:firstLine="0"/>
      <w:jc w:val="left"/>
    </w:pPr>
    <w:r>
      <w:rPr>
        <w:noProof/>
      </w:rPr>
      <w:drawing>
        <wp:anchor distT="0" distB="0" distL="114300" distR="114300" simplePos="0" relativeHeight="251660288" behindDoc="0" locked="0" layoutInCell="1" allowOverlap="0" wp14:anchorId="746577B4" wp14:editId="73AE1D23">
          <wp:simplePos x="0" y="0"/>
          <wp:positionH relativeFrom="page">
            <wp:posOffset>914400</wp:posOffset>
          </wp:positionH>
          <wp:positionV relativeFrom="page">
            <wp:posOffset>457200</wp:posOffset>
          </wp:positionV>
          <wp:extent cx="1863725" cy="66421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863725" cy="664210"/>
                  </a:xfrm>
                  <a:prstGeom prst="rect">
                    <a:avLst/>
                  </a:prstGeom>
                </pic:spPr>
              </pic:pic>
            </a:graphicData>
          </a:graphic>
        </wp:anchor>
      </w:drawing>
    </w: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8B165" w14:textId="77777777" w:rsidR="0039608F" w:rsidRDefault="0039608F">
    <w:pPr>
      <w:spacing w:after="0" w:line="259" w:lineRule="auto"/>
      <w:ind w:left="259" w:firstLine="0"/>
      <w:jc w:val="left"/>
    </w:pPr>
    <w:r>
      <w:rPr>
        <w:noProof/>
      </w:rPr>
      <w:drawing>
        <wp:anchor distT="0" distB="0" distL="114300" distR="114300" simplePos="0" relativeHeight="251661312" behindDoc="0" locked="0" layoutInCell="1" allowOverlap="0" wp14:anchorId="355EE0FD" wp14:editId="13EA27E0">
          <wp:simplePos x="0" y="0"/>
          <wp:positionH relativeFrom="page">
            <wp:posOffset>914400</wp:posOffset>
          </wp:positionH>
          <wp:positionV relativeFrom="page">
            <wp:posOffset>457200</wp:posOffset>
          </wp:positionV>
          <wp:extent cx="1863725" cy="66421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863725" cy="664210"/>
                  </a:xfrm>
                  <a:prstGeom prst="rect">
                    <a:avLst/>
                  </a:prstGeom>
                </pic:spPr>
              </pic:pic>
            </a:graphicData>
          </a:graphic>
        </wp:anchor>
      </w:drawing>
    </w: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B80D0B"/>
    <w:multiLevelType w:val="hybridMultilevel"/>
    <w:tmpl w:val="0B92634A"/>
    <w:lvl w:ilvl="0" w:tplc="74CE7724">
      <w:start w:val="1"/>
      <w:numFmt w:val="bullet"/>
      <w:lvlText w:val="•"/>
      <w:lvlJc w:val="left"/>
      <w:pPr>
        <w:ind w:left="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BC9CF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56EF3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5807C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80435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904F9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1C1C4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E8E2C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AE73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nsid w:val="768A579F"/>
    <w:multiLevelType w:val="hybridMultilevel"/>
    <w:tmpl w:val="67FA5A02"/>
    <w:lvl w:ilvl="0" w:tplc="92288284">
      <w:start w:val="2"/>
      <w:numFmt w:val="bullet"/>
      <w:lvlText w:val=""/>
      <w:lvlJc w:val="left"/>
      <w:pPr>
        <w:ind w:left="619" w:hanging="360"/>
      </w:pPr>
      <w:rPr>
        <w:rFonts w:ascii="Symbol" w:eastAsia="Times New Roman" w:hAnsi="Symbol" w:cs="Times New Roman" w:hint="default"/>
      </w:rPr>
    </w:lvl>
    <w:lvl w:ilvl="1" w:tplc="40090003" w:tentative="1">
      <w:start w:val="1"/>
      <w:numFmt w:val="bullet"/>
      <w:lvlText w:val="o"/>
      <w:lvlJc w:val="left"/>
      <w:pPr>
        <w:ind w:left="1339" w:hanging="360"/>
      </w:pPr>
      <w:rPr>
        <w:rFonts w:ascii="Courier New" w:hAnsi="Courier New" w:cs="Courier New" w:hint="default"/>
      </w:rPr>
    </w:lvl>
    <w:lvl w:ilvl="2" w:tplc="40090005" w:tentative="1">
      <w:start w:val="1"/>
      <w:numFmt w:val="bullet"/>
      <w:lvlText w:val=""/>
      <w:lvlJc w:val="left"/>
      <w:pPr>
        <w:ind w:left="2059" w:hanging="360"/>
      </w:pPr>
      <w:rPr>
        <w:rFonts w:ascii="Wingdings" w:hAnsi="Wingdings" w:hint="default"/>
      </w:rPr>
    </w:lvl>
    <w:lvl w:ilvl="3" w:tplc="40090001" w:tentative="1">
      <w:start w:val="1"/>
      <w:numFmt w:val="bullet"/>
      <w:lvlText w:val=""/>
      <w:lvlJc w:val="left"/>
      <w:pPr>
        <w:ind w:left="2779" w:hanging="360"/>
      </w:pPr>
      <w:rPr>
        <w:rFonts w:ascii="Symbol" w:hAnsi="Symbol" w:hint="default"/>
      </w:rPr>
    </w:lvl>
    <w:lvl w:ilvl="4" w:tplc="40090003" w:tentative="1">
      <w:start w:val="1"/>
      <w:numFmt w:val="bullet"/>
      <w:lvlText w:val="o"/>
      <w:lvlJc w:val="left"/>
      <w:pPr>
        <w:ind w:left="3499" w:hanging="360"/>
      </w:pPr>
      <w:rPr>
        <w:rFonts w:ascii="Courier New" w:hAnsi="Courier New" w:cs="Courier New" w:hint="default"/>
      </w:rPr>
    </w:lvl>
    <w:lvl w:ilvl="5" w:tplc="40090005" w:tentative="1">
      <w:start w:val="1"/>
      <w:numFmt w:val="bullet"/>
      <w:lvlText w:val=""/>
      <w:lvlJc w:val="left"/>
      <w:pPr>
        <w:ind w:left="4219" w:hanging="360"/>
      </w:pPr>
      <w:rPr>
        <w:rFonts w:ascii="Wingdings" w:hAnsi="Wingdings" w:hint="default"/>
      </w:rPr>
    </w:lvl>
    <w:lvl w:ilvl="6" w:tplc="40090001" w:tentative="1">
      <w:start w:val="1"/>
      <w:numFmt w:val="bullet"/>
      <w:lvlText w:val=""/>
      <w:lvlJc w:val="left"/>
      <w:pPr>
        <w:ind w:left="4939" w:hanging="360"/>
      </w:pPr>
      <w:rPr>
        <w:rFonts w:ascii="Symbol" w:hAnsi="Symbol" w:hint="default"/>
      </w:rPr>
    </w:lvl>
    <w:lvl w:ilvl="7" w:tplc="40090003" w:tentative="1">
      <w:start w:val="1"/>
      <w:numFmt w:val="bullet"/>
      <w:lvlText w:val="o"/>
      <w:lvlJc w:val="left"/>
      <w:pPr>
        <w:ind w:left="5659" w:hanging="360"/>
      </w:pPr>
      <w:rPr>
        <w:rFonts w:ascii="Courier New" w:hAnsi="Courier New" w:cs="Courier New" w:hint="default"/>
      </w:rPr>
    </w:lvl>
    <w:lvl w:ilvl="8" w:tplc="40090005" w:tentative="1">
      <w:start w:val="1"/>
      <w:numFmt w:val="bullet"/>
      <w:lvlText w:val=""/>
      <w:lvlJc w:val="left"/>
      <w:pPr>
        <w:ind w:left="637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583"/>
    <w:rsid w:val="002A187C"/>
    <w:rsid w:val="002B14BA"/>
    <w:rsid w:val="0039608F"/>
    <w:rsid w:val="006E3D3F"/>
    <w:rsid w:val="00850B6A"/>
    <w:rsid w:val="008A5E07"/>
    <w:rsid w:val="00C766DC"/>
    <w:rsid w:val="00CE0583"/>
    <w:rsid w:val="00F416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6C03D1"/>
  <w15:chartTrackingRefBased/>
  <w15:docId w15:val="{72E80D36-E5DA-42FD-94C3-CBE62051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583"/>
    <w:pPr>
      <w:spacing w:after="4" w:line="248" w:lineRule="auto"/>
      <w:ind w:left="269" w:hanging="10"/>
      <w:jc w:val="both"/>
    </w:pPr>
    <w:rPr>
      <w:rFonts w:ascii="Times New Roman" w:eastAsia="Times New Roman" w:hAnsi="Times New Roman" w:cs="Times New Roman"/>
      <w:color w:val="000000"/>
      <w:sz w:val="24"/>
      <w:lang w:eastAsia="en-IN"/>
    </w:rPr>
  </w:style>
  <w:style w:type="paragraph" w:styleId="Heading1">
    <w:name w:val="heading 1"/>
    <w:next w:val="Normal"/>
    <w:link w:val="Heading1Char"/>
    <w:uiPriority w:val="9"/>
    <w:unhideWhenUsed/>
    <w:qFormat/>
    <w:rsid w:val="00CE0583"/>
    <w:pPr>
      <w:keepNext/>
      <w:keepLines/>
      <w:spacing w:after="13" w:line="249" w:lineRule="auto"/>
      <w:ind w:left="10" w:right="76" w:hanging="10"/>
      <w:jc w:val="both"/>
      <w:outlineLvl w:val="0"/>
    </w:pPr>
    <w:rPr>
      <w:rFonts w:ascii="Times New Roman" w:eastAsia="Times New Roman" w:hAnsi="Times New Roman" w:cs="Times New Roman"/>
      <w:b/>
      <w:color w:val="000000"/>
      <w:sz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583"/>
    <w:rPr>
      <w:rFonts w:ascii="Times New Roman" w:eastAsia="Times New Roman" w:hAnsi="Times New Roman" w:cs="Times New Roman"/>
      <w:b/>
      <w:color w:val="000000"/>
      <w:sz w:val="24"/>
      <w:lang w:eastAsia="en-IN"/>
    </w:rPr>
  </w:style>
  <w:style w:type="paragraph" w:styleId="BalloonText">
    <w:name w:val="Balloon Text"/>
    <w:basedOn w:val="Normal"/>
    <w:link w:val="BalloonTextChar"/>
    <w:uiPriority w:val="99"/>
    <w:semiHidden/>
    <w:unhideWhenUsed/>
    <w:rsid w:val="00850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B6A"/>
    <w:rPr>
      <w:rFonts w:ascii="Segoe UI" w:eastAsia="Times New Roman" w:hAnsi="Segoe UI" w:cs="Segoe UI"/>
      <w:color w:val="000000"/>
      <w:sz w:val="18"/>
      <w:szCs w:val="18"/>
      <w:lang w:eastAsia="en-IN"/>
    </w:rPr>
  </w:style>
  <w:style w:type="paragraph" w:styleId="ListParagraph">
    <w:name w:val="List Paragraph"/>
    <w:basedOn w:val="Normal"/>
    <w:uiPriority w:val="34"/>
    <w:qFormat/>
    <w:rsid w:val="002A18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2B52BC62</Template>
  <TotalTime>2</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Shinde (CC-SETLMNT)</dc:creator>
  <cp:keywords/>
  <dc:description/>
  <cp:lastModifiedBy>Prashant Shinde (CC-SETLMNT)</cp:lastModifiedBy>
  <cp:revision>3</cp:revision>
  <dcterms:created xsi:type="dcterms:W3CDTF">2020-10-05T09:53:00Z</dcterms:created>
  <dcterms:modified xsi:type="dcterms:W3CDTF">2020-10-05T12:59:00Z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iteId">
    <vt:lpwstr>fb8ed654-3195-4846-ac37-491dc8a2349e</vt:lpwstr>
  </property>
  <property fmtid="{D5CDD505-2E9C-101B-9397-08002B2CF9AE}" pid="4" name="MSIP_Label_305f50f5-e953-4c63-867b-388561f41989_Owner">
    <vt:lpwstr>mkarwatkar@nse.co.in</vt:lpwstr>
  </property>
  <property fmtid="{D5CDD505-2E9C-101B-9397-08002B2CF9AE}" pid="5" name="MSIP_Label_305f50f5-e953-4c63-867b-388561f41989_SetDate">
    <vt:lpwstr>2020-10-05T09:53:16.3861187Z</vt:lpwstr>
  </property>
  <property fmtid="{D5CDD505-2E9C-101B-9397-08002B2CF9AE}" pid="6" name="MSIP_Label_305f50f5-e953-4c63-867b-388561f41989_Name">
    <vt:lpwstr>Non-Confidential</vt:lpwstr>
  </property>
  <property fmtid="{D5CDD505-2E9C-101B-9397-08002B2CF9AE}" pid="7" name="MSIP_Label_305f50f5-e953-4c63-867b-388561f41989_Application">
    <vt:lpwstr>Microsoft Azure Information Protection</vt:lpwstr>
  </property>
  <property fmtid="{D5CDD505-2E9C-101B-9397-08002B2CF9AE}" pid="8" name="MSIP_Label_305f50f5-e953-4c63-867b-388561f41989_ActionId">
    <vt:lpwstr>12b51d67-1c4e-4b50-9baf-3621a42a1756</vt:lpwstr>
  </property>
  <property fmtid="{D5CDD505-2E9C-101B-9397-08002B2CF9AE}" pid="9" name="MSIP_Label_305f50f5-e953-4c63-867b-388561f41989_Extended_MSFT_Method">
    <vt:lpwstr>Manual</vt:lpwstr>
  </property>
  <property fmtid="{D5CDD505-2E9C-101B-9397-08002B2CF9AE}" pid="10" name="Sensitivity">
    <vt:lpwstr>Non-Confidential</vt:lpwstr>
  </property>
</Properties>
</file>